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1838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Бустра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</w:rPr>
        <w:t>4632245370, ОГРН: 1184632009143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Викторовне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Бустра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Б23-1504229 от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.07.2023 в размере </w:t>
      </w:r>
      <w:r>
        <w:rPr>
          <w:rStyle w:val="cat-Sumgrp-11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</w:t>
      </w:r>
      <w:r>
        <w:rPr>
          <w:rFonts w:ascii="Times New Roman" w:eastAsia="Times New Roman" w:hAnsi="Times New Roman" w:cs="Times New Roman"/>
          <w:sz w:val="26"/>
          <w:szCs w:val="26"/>
        </w:rPr>
        <w:t>ользование займом за период с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.07.2023 по </w:t>
      </w:r>
      <w:r>
        <w:rPr>
          <w:rFonts w:ascii="Times New Roman" w:eastAsia="Times New Roman" w:hAnsi="Times New Roman" w:cs="Times New Roman"/>
          <w:sz w:val="26"/>
          <w:szCs w:val="26"/>
        </w:rPr>
        <w:t>23.12.2023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«Сириус»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на оплату юридических услуг в размере </w:t>
      </w:r>
      <w:r>
        <w:rPr>
          <w:rStyle w:val="cat-Sumgrp-15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Sumgrp-15rplc-26">
    <w:name w:val="cat-Sum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